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240" w:lineRule="auto"/>
        <w:jc w:val="center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  <w:t>临床试验档案资料查阅申请表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693"/>
        <w:gridCol w:w="1775"/>
        <w:gridCol w:w="196"/>
        <w:gridCol w:w="2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项目名称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申办方/CRO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专业科室</w:t>
            </w:r>
          </w:p>
        </w:tc>
        <w:tc>
          <w:tcPr>
            <w:tcW w:w="2693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971" w:type="dxa"/>
            <w:gridSpan w:val="2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项目PI</w:t>
            </w:r>
          </w:p>
        </w:tc>
        <w:tc>
          <w:tcPr>
            <w:tcW w:w="2332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>申请人</w:t>
            </w:r>
          </w:p>
        </w:tc>
        <w:tc>
          <w:tcPr>
            <w:tcW w:w="2693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971" w:type="dxa"/>
            <w:gridSpan w:val="2"/>
            <w:vAlign w:val="center"/>
          </w:tcPr>
          <w:p>
            <w:pPr>
              <w:snapToGrid/>
              <w:spacing w:after="0"/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>申请部门</w:t>
            </w:r>
          </w:p>
        </w:tc>
        <w:tc>
          <w:tcPr>
            <w:tcW w:w="2332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>申请日期</w:t>
            </w:r>
          </w:p>
        </w:tc>
        <w:tc>
          <w:tcPr>
            <w:tcW w:w="2693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971" w:type="dxa"/>
            <w:gridSpan w:val="2"/>
            <w:vAlign w:val="center"/>
          </w:tcPr>
          <w:p>
            <w:pPr>
              <w:snapToGrid/>
              <w:spacing w:after="0"/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拟查阅时间</w:t>
            </w:r>
          </w:p>
        </w:tc>
        <w:tc>
          <w:tcPr>
            <w:tcW w:w="2332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>档案资料名称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>使用目的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>使用性质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hint="default" w:ascii="Arial" w:hAnsi="Arial" w:eastAsia="宋体" w:cs="Arial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 xml:space="preserve"> 查阅  □ 复印    □ 其他：</w:t>
            </w:r>
            <w:r>
              <w:rPr>
                <w:rFonts w:hint="eastAsia" w:ascii="Arial" w:hAnsi="Arial" w:eastAsia="宋体" w:cs="Arial"/>
                <w:sz w:val="21"/>
                <w:szCs w:val="21"/>
                <w:u w:val="single"/>
                <w:lang w:val="en-US" w:eastAsia="zh-CN"/>
              </w:rPr>
              <w:t xml:space="preserve">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>项目</w:t>
            </w: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PI意见</w:t>
            </w:r>
          </w:p>
          <w:p>
            <w:pPr>
              <w:snapToGrid/>
              <w:spacing w:after="0"/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签名/日期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机构办公室主任意见</w:t>
            </w:r>
          </w:p>
          <w:p>
            <w:pPr>
              <w:snapToGrid/>
              <w:spacing w:after="0"/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签名/日期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>陪同人员签名</w:t>
            </w:r>
          </w:p>
        </w:tc>
        <w:tc>
          <w:tcPr>
            <w:tcW w:w="2693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snapToGrid/>
              <w:spacing w:after="0"/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>档案管理员签名</w:t>
            </w:r>
          </w:p>
        </w:tc>
        <w:tc>
          <w:tcPr>
            <w:tcW w:w="2528" w:type="dxa"/>
            <w:gridSpan w:val="2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过程说明（起止时间、内容）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Arial" w:hAnsi="Arial" w:cs="Arial" w:eastAsia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备注</w:t>
            </w:r>
          </w:p>
          <w:p>
            <w:pPr>
              <w:snapToGrid/>
              <w:spacing w:after="0"/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</w:pPr>
          </w:p>
        </w:tc>
        <w:tc>
          <w:tcPr>
            <w:tcW w:w="6996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snapToGrid/>
              <w:spacing w:after="0"/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1. 限研究者、申办者委派的监查员/稽查员、伦理委员会审查员、药监部门检查员可查阅项目资料；</w:t>
            </w: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2. 保存在专业科室项目文件，经项目资料管理员同意后可以查阅资料，并在查阅表登记。</w:t>
            </w: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3. 所有已归档项目文件，调阅查阅前填写本表，临床试验机构办主任批准后，方可调阅查阅相关文件，除研究者外需专人陪同。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