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</w:pPr>
      <w:r>
        <w:rPr>
          <w:rFonts w:hint="eastAsia" w:ascii="Arial" w:hAnsi="Arial" w:eastAsia="宋体" w:cs="Arial"/>
          <w:b/>
          <w:bCs/>
          <w:sz w:val="30"/>
          <w:szCs w:val="30"/>
          <w:lang w:val="en-US" w:eastAsia="zh-CN"/>
        </w:rPr>
        <w:t>药物临床试验质控计划表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="0" w:afterAutospacing="0" w:line="240" w:lineRule="auto"/>
        <w:jc w:val="center"/>
        <w:textAlignment w:val="auto"/>
        <w:rPr>
          <w:rFonts w:hint="default" w:ascii="Arial" w:hAnsi="Arial" w:eastAsia="宋体" w:cs="Arial"/>
          <w:b/>
          <w:bCs/>
          <w:sz w:val="30"/>
          <w:szCs w:val="30"/>
          <w:lang w:val="en-US" w:eastAsia="zh-CN"/>
        </w:rPr>
      </w:pPr>
    </w:p>
    <w:tbl>
      <w:tblPr>
        <w:tblStyle w:val="7"/>
        <w:tblW w:w="8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89"/>
        <w:gridCol w:w="1185"/>
        <w:gridCol w:w="801"/>
        <w:gridCol w:w="1440"/>
        <w:gridCol w:w="28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试验项目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申办者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/CRO</w:t>
            </w:r>
          </w:p>
        </w:tc>
        <w:tc>
          <w:tcPr>
            <w:tcW w:w="705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Style w:val="13"/>
                <w:rFonts w:hint="eastAsia"/>
                <w:sz w:val="21"/>
                <w:szCs w:val="21"/>
                <w:lang w:val="en-US" w:eastAsia="zh-CN" w:bidi="ar"/>
              </w:rPr>
              <w:t>试验药物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项目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编号</w:t>
            </w: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专业科室</w:t>
            </w:r>
          </w:p>
        </w:tc>
        <w:tc>
          <w:tcPr>
            <w:tcW w:w="277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主要研究者</w:t>
            </w: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540" w:type="dxa"/>
            <w:gridSpan w:val="6"/>
            <w:shd w:val="clear" w:color="auto" w:fill="E7E6E6" w:themeFill="background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/>
                <w:bCs w:val="0"/>
                <w:sz w:val="21"/>
                <w:szCs w:val="21"/>
                <w:vertAlign w:val="baseline"/>
                <w:lang w:eastAsia="zh-CN"/>
              </w:rPr>
              <w:t>质控计划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质控类型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质控时间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质控人员</w:t>
            </w: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备注（如是否按计划进行）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启动质控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早期质控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中期指控（</w:t>
            </w:r>
            <w:r>
              <w:rPr>
                <w:rFonts w:hint="default" w:ascii="Arial" w:hAnsi="Arial" w:cs="Arial" w:eastAsiaTheme="minorEastAsia"/>
                <w:sz w:val="21"/>
                <w:szCs w:val="21"/>
              </w:rPr>
              <w:t>入组例数达预期的三分之一时或自项目启动后每3月或半年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center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结题质控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8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质控计划制定人员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  <w:jc w:val="center"/>
        </w:trPr>
        <w:tc>
          <w:tcPr>
            <w:tcW w:w="22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审核人员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eastAsia="zh-CN"/>
              </w:rPr>
              <w:t>签名</w:t>
            </w:r>
            <w:r>
              <w:rPr>
                <w:rFonts w:hint="eastAsia" w:ascii="Arial" w:hAnsi="Arial" w:cs="Arial" w:eastAsiaTheme="minorEastAsia"/>
                <w:b w:val="0"/>
                <w:bCs/>
                <w:sz w:val="21"/>
                <w:szCs w:val="21"/>
                <w:vertAlign w:val="baseline"/>
                <w:lang w:val="en-US" w:eastAsia="zh-CN"/>
              </w:rPr>
              <w:t>/日期</w:t>
            </w:r>
          </w:p>
        </w:tc>
        <w:tc>
          <w:tcPr>
            <w:tcW w:w="626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="0" w:afterAutospacing="0" w:line="240" w:lineRule="auto"/>
              <w:jc w:val="both"/>
              <w:textAlignment w:val="auto"/>
              <w:rPr>
                <w:rFonts w:hint="default" w:ascii="Arial" w:hAnsi="Arial" w:cs="Arial" w:eastAsiaTheme="minorEastAsia"/>
                <w:b w:val="0"/>
                <w:bCs/>
                <w:sz w:val="21"/>
                <w:szCs w:val="21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0" w:rightChars="0"/>
        <w:jc w:val="both"/>
        <w:textAlignment w:val="auto"/>
        <w:rPr>
          <w:rFonts w:hint="eastAsia" w:ascii="Arial" w:hAnsi="Arial" w:cs="Arial" w:eastAsiaTheme="minorEastAsia"/>
          <w:b w:val="0"/>
          <w:bCs w:val="0"/>
          <w:sz w:val="18"/>
          <w:szCs w:val="18"/>
          <w:lang w:val="en-US" w:eastAsia="zh-CN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